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AE" w:rsidRDefault="00F30DAE" w:rsidP="00F30DAE">
      <w:pPr>
        <w:shd w:val="clear" w:color="auto" w:fill="FFFFFF"/>
        <w:spacing w:beforeLines="50"/>
        <w:jc w:val="center"/>
        <w:outlineLvl w:val="1"/>
        <w:rPr>
          <w:rFonts w:ascii="宋体" w:hAnsi="宋体" w:cs="宋体" w:hint="eastAsia"/>
          <w:b/>
          <w:bCs/>
          <w:color w:val="000000"/>
          <w:sz w:val="32"/>
          <w:szCs w:val="32"/>
        </w:rPr>
      </w:pPr>
      <w:bookmarkStart w:id="0" w:name="_Toc465344345"/>
      <w:r w:rsidRPr="00AD724F">
        <w:rPr>
          <w:rFonts w:ascii="宋体" w:hAnsi="宋体" w:cs="宋体" w:hint="eastAsia"/>
          <w:b/>
          <w:bCs/>
          <w:color w:val="000000"/>
          <w:sz w:val="32"/>
          <w:szCs w:val="32"/>
        </w:rPr>
        <w:t>教育部重点实验室对外开放管理制度</w:t>
      </w:r>
      <w:bookmarkEnd w:id="0"/>
    </w:p>
    <w:p w:rsidR="00F30DAE" w:rsidRPr="00DD4DD0" w:rsidRDefault="00F30DAE" w:rsidP="00F30DAE">
      <w:pPr>
        <w:shd w:val="clear" w:color="auto" w:fill="FFFFFF"/>
        <w:jc w:val="center"/>
        <w:rPr>
          <w:rFonts w:ascii="宋体" w:cs="宋体"/>
          <w:b/>
          <w:bCs/>
          <w:color w:val="000000"/>
          <w:szCs w:val="21"/>
        </w:rPr>
      </w:pP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AD724F">
        <w:rPr>
          <w:rFonts w:ascii="宋体" w:hAnsi="宋体" w:cs="宋体" w:hint="eastAsia"/>
          <w:color w:val="000000"/>
          <w:sz w:val="24"/>
        </w:rPr>
        <w:t>一、本实验室是儿童疾病科学研究和儿科医学人才培养的重要学术基地，本着“开放、流动、联合、竞争”的实验室建设理念，本重点实验室面向校内外、国内外全方位开放。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AD724F">
        <w:rPr>
          <w:rFonts w:ascii="宋体" w:hAnsi="宋体" w:cs="宋体" w:hint="eastAsia"/>
          <w:color w:val="000000"/>
          <w:sz w:val="24"/>
        </w:rPr>
        <w:t>二、对外开放的范围与对象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AD724F">
        <w:rPr>
          <w:rFonts w:ascii="宋体" w:hAnsi="宋体" w:cs="宋体" w:hint="eastAsia"/>
          <w:color w:val="000000"/>
          <w:sz w:val="24"/>
        </w:rPr>
        <w:t>国内、国际并重，全面开放。开放对象为：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（一）</w:t>
      </w:r>
      <w:r w:rsidRPr="00AD724F">
        <w:rPr>
          <w:rFonts w:ascii="宋体" w:hAnsi="宋体" w:cs="宋体" w:hint="eastAsia"/>
          <w:color w:val="000000"/>
          <w:sz w:val="24"/>
        </w:rPr>
        <w:t>重庆医科大学全体教师、本科、硕士、博士、博士后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（二）</w:t>
      </w:r>
      <w:r w:rsidRPr="00AD724F">
        <w:rPr>
          <w:rFonts w:ascii="宋体" w:hAnsi="宋体" w:cs="宋体" w:hint="eastAsia"/>
          <w:color w:val="000000"/>
          <w:sz w:val="24"/>
        </w:rPr>
        <w:t>与实验室有学术往来的国内外各大高校师生、科研院所等学术团体研究人员、访问学者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（三）</w:t>
      </w:r>
      <w:r w:rsidRPr="00AD724F">
        <w:rPr>
          <w:rFonts w:ascii="宋体" w:hAnsi="宋体" w:cs="宋体" w:hint="eastAsia"/>
          <w:color w:val="000000"/>
          <w:sz w:val="24"/>
        </w:rPr>
        <w:t>与依托单位有关的教学医院、合作医院、指导医院和医联体医院研究人员、临床医师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（四）</w:t>
      </w:r>
      <w:r w:rsidRPr="00AD724F">
        <w:rPr>
          <w:rFonts w:ascii="宋体" w:hAnsi="宋体" w:cs="宋体" w:hint="eastAsia"/>
          <w:color w:val="000000"/>
          <w:sz w:val="24"/>
        </w:rPr>
        <w:t>依托单位提供医疗服务的全体就医人群；以及国家机关、政府部门和新闻界等。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AD724F">
        <w:rPr>
          <w:rFonts w:ascii="宋体" w:hAnsi="宋体" w:cs="宋体" w:hint="eastAsia"/>
          <w:color w:val="000000"/>
          <w:sz w:val="24"/>
        </w:rPr>
        <w:t>三、对外开放形式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（一）</w:t>
      </w:r>
      <w:r w:rsidRPr="00AD724F">
        <w:rPr>
          <w:rFonts w:ascii="宋体" w:hAnsi="宋体" w:cs="宋体" w:hint="eastAsia"/>
          <w:color w:val="000000"/>
          <w:sz w:val="24"/>
        </w:rPr>
        <w:t>参观访问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（二）</w:t>
      </w:r>
      <w:r w:rsidRPr="00AD724F">
        <w:rPr>
          <w:rFonts w:ascii="宋体" w:hAnsi="宋体" w:cs="宋体" w:hint="eastAsia"/>
          <w:color w:val="000000"/>
          <w:sz w:val="24"/>
        </w:rPr>
        <w:t>实验与课题研究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（三）</w:t>
      </w:r>
      <w:r w:rsidRPr="00AD724F">
        <w:rPr>
          <w:rFonts w:ascii="宋体" w:hAnsi="宋体" w:cs="宋体" w:hint="eastAsia"/>
          <w:color w:val="000000"/>
          <w:sz w:val="24"/>
        </w:rPr>
        <w:t>开放课题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（四）</w:t>
      </w:r>
      <w:r w:rsidRPr="00AD724F">
        <w:rPr>
          <w:rFonts w:ascii="宋体" w:hAnsi="宋体" w:cs="宋体" w:hint="eastAsia"/>
          <w:color w:val="000000"/>
          <w:sz w:val="24"/>
        </w:rPr>
        <w:t>学术讲座与交流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（五）</w:t>
      </w:r>
      <w:r w:rsidRPr="00AD724F">
        <w:rPr>
          <w:rFonts w:ascii="宋体" w:hAnsi="宋体" w:cs="宋体" w:hint="eastAsia"/>
          <w:color w:val="000000"/>
          <w:sz w:val="24"/>
        </w:rPr>
        <w:t>联合培</w:t>
      </w:r>
      <w:smartTag w:uri="urn:schemas-microsoft-com:office:smarttags" w:element="PersonName">
        <w:smartTagPr>
          <w:attr w:name="ProductID" w:val="养硕"/>
        </w:smartTagPr>
        <w:r w:rsidRPr="00AD724F">
          <w:rPr>
            <w:rFonts w:ascii="宋体" w:hAnsi="宋体" w:cs="宋体" w:hint="eastAsia"/>
            <w:color w:val="000000"/>
            <w:sz w:val="24"/>
          </w:rPr>
          <w:t>养硕</w:t>
        </w:r>
      </w:smartTag>
      <w:r w:rsidRPr="00AD724F">
        <w:rPr>
          <w:rFonts w:ascii="宋体" w:hAnsi="宋体" w:cs="宋体" w:hint="eastAsia"/>
          <w:color w:val="000000"/>
          <w:sz w:val="24"/>
        </w:rPr>
        <w:t>博士研究生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（六）</w:t>
      </w:r>
      <w:r w:rsidRPr="00AD724F">
        <w:rPr>
          <w:rFonts w:ascii="宋体" w:hAnsi="宋体" w:cs="宋体" w:hint="eastAsia"/>
          <w:color w:val="000000"/>
          <w:sz w:val="24"/>
        </w:rPr>
        <w:t>医学与健康教育活动、义诊等。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AD724F">
        <w:rPr>
          <w:rFonts w:ascii="宋体" w:hAnsi="宋体" w:cs="宋体" w:hint="eastAsia"/>
          <w:color w:val="000000"/>
          <w:sz w:val="24"/>
        </w:rPr>
        <w:t>四、对外开放的管理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（一）</w:t>
      </w:r>
      <w:r w:rsidRPr="00AD724F">
        <w:rPr>
          <w:rFonts w:ascii="宋体" w:hAnsi="宋体" w:cs="宋体" w:hint="eastAsia"/>
          <w:color w:val="000000"/>
          <w:sz w:val="24"/>
        </w:rPr>
        <w:t>实验室参观访问：科研处审批、儿研所负责组织接待与安排。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（二）</w:t>
      </w:r>
      <w:r w:rsidRPr="00AD724F">
        <w:rPr>
          <w:rFonts w:ascii="宋体" w:hAnsi="宋体" w:cs="宋体" w:hint="eastAsia"/>
          <w:color w:val="000000"/>
          <w:sz w:val="24"/>
        </w:rPr>
        <w:t>实验与课题研究：科研处审批、儿研所办理入室手续、相关实验技术平台负责接待安排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（三）</w:t>
      </w:r>
      <w:r w:rsidRPr="00AD724F">
        <w:rPr>
          <w:rFonts w:ascii="宋体" w:hAnsi="宋体" w:cs="宋体" w:hint="eastAsia"/>
          <w:color w:val="000000"/>
          <w:sz w:val="24"/>
        </w:rPr>
        <w:t>课题开放：主要分为疑难罕见病临床研究和人才项目两大类进行课题开放。前者面向依托单位以及相关指导医院等开放，科研处负责组织审批遴选；后者面向与本实验室有密切合作关系的学术领头人开放，人事处负责组织审批遴选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（四）</w:t>
      </w:r>
      <w:r w:rsidRPr="00AD724F">
        <w:rPr>
          <w:rFonts w:ascii="宋体" w:hAnsi="宋体" w:cs="宋体" w:hint="eastAsia"/>
          <w:color w:val="000000"/>
          <w:sz w:val="24"/>
        </w:rPr>
        <w:t>学术讲座和交流：科研处审批、科研处科技科负责组织实施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（五）</w:t>
      </w:r>
      <w:r w:rsidRPr="00AD724F">
        <w:rPr>
          <w:rFonts w:ascii="宋体" w:hAnsi="宋体" w:cs="宋体" w:hint="eastAsia"/>
          <w:color w:val="000000"/>
          <w:sz w:val="24"/>
        </w:rPr>
        <w:t>联合培</w:t>
      </w:r>
      <w:smartTag w:uri="urn:schemas-microsoft-com:office:smarttags" w:element="PersonName">
        <w:smartTagPr>
          <w:attr w:name="ProductID" w:val="养硕"/>
        </w:smartTagPr>
        <w:r w:rsidRPr="00AD724F">
          <w:rPr>
            <w:rFonts w:ascii="宋体" w:hAnsi="宋体" w:cs="宋体" w:hint="eastAsia"/>
            <w:color w:val="000000"/>
            <w:sz w:val="24"/>
          </w:rPr>
          <w:t>养硕</w:t>
        </w:r>
      </w:smartTag>
      <w:r w:rsidRPr="00AD724F">
        <w:rPr>
          <w:rFonts w:ascii="宋体" w:hAnsi="宋体" w:cs="宋体" w:hint="eastAsia"/>
          <w:color w:val="000000"/>
          <w:sz w:val="24"/>
        </w:rPr>
        <w:t>博士研究生：由研究生处负责招收与管理</w:t>
      </w:r>
      <w:r>
        <w:rPr>
          <w:rFonts w:ascii="宋体" w:hAnsi="宋体" w:cs="宋体" w:hint="eastAsia"/>
          <w:color w:val="000000"/>
          <w:sz w:val="24"/>
        </w:rPr>
        <w:t>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（六）</w:t>
      </w:r>
      <w:r w:rsidRPr="00AD724F">
        <w:rPr>
          <w:rFonts w:ascii="宋体" w:hAnsi="宋体" w:cs="宋体" w:hint="eastAsia"/>
          <w:color w:val="000000"/>
          <w:sz w:val="24"/>
        </w:rPr>
        <w:t>医学与健康教育活动与义诊：医务处组织与审批、实验室相关学科方向负责组织实施。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AD724F">
        <w:rPr>
          <w:rFonts w:ascii="宋体" w:hAnsi="宋体" w:cs="宋体" w:hint="eastAsia"/>
          <w:color w:val="000000"/>
          <w:sz w:val="24"/>
        </w:rPr>
        <w:t>全室成员分工合作、密切配合完成相关活动。</w:t>
      </w:r>
    </w:p>
    <w:p w:rsidR="00F30DAE" w:rsidRPr="00AD724F" w:rsidRDefault="00F30DAE" w:rsidP="00F30DAE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AD724F">
        <w:rPr>
          <w:rFonts w:ascii="宋体" w:hAnsi="宋体" w:cs="宋体" w:hint="eastAsia"/>
          <w:color w:val="000000"/>
          <w:sz w:val="24"/>
        </w:rPr>
        <w:t>五、室务委员会办公室负责对外开放活动的宣传工作，包括活动海报、通知、活动中的资料、活动后的总结及意见反馈归档工作等。</w:t>
      </w:r>
    </w:p>
    <w:p w:rsidR="004358AB" w:rsidRDefault="00F30DAE" w:rsidP="00F30DAE">
      <w:pPr>
        <w:spacing w:line="220" w:lineRule="atLeast"/>
      </w:pPr>
      <w:r>
        <w:rPr>
          <w:rFonts w:ascii="宋体" w:cs="宋体"/>
          <w:color w:val="000000"/>
          <w:sz w:val="24"/>
        </w:rPr>
        <w:br w:type="page"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8D7C23"/>
    <w:rsid w:val="00D31D50"/>
    <w:rsid w:val="00F3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2</cp:revision>
  <dcterms:created xsi:type="dcterms:W3CDTF">2008-09-11T17:20:00Z</dcterms:created>
  <dcterms:modified xsi:type="dcterms:W3CDTF">2016-10-28T02:36:00Z</dcterms:modified>
</cp:coreProperties>
</file>