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61D" w:rsidRDefault="00DC061D" w:rsidP="00DC061D">
      <w:pPr>
        <w:shd w:val="clear" w:color="auto" w:fill="FFFFFF"/>
        <w:spacing w:beforeLines="50"/>
        <w:jc w:val="center"/>
        <w:outlineLvl w:val="1"/>
        <w:rPr>
          <w:rFonts w:ascii="宋体" w:hAnsi="宋体" w:hint="eastAsia"/>
          <w:b/>
          <w:color w:val="000000"/>
          <w:sz w:val="32"/>
          <w:szCs w:val="32"/>
        </w:rPr>
      </w:pPr>
      <w:bookmarkStart w:id="0" w:name="_Toc465344341"/>
      <w:r w:rsidRPr="00000B72">
        <w:rPr>
          <w:rFonts w:ascii="宋体" w:hAnsi="宋体" w:hint="eastAsia"/>
          <w:b/>
          <w:color w:val="000000"/>
          <w:sz w:val="32"/>
          <w:szCs w:val="32"/>
        </w:rPr>
        <w:t>重点实验室室务委员会工作条例</w:t>
      </w:r>
      <w:bookmarkEnd w:id="0"/>
    </w:p>
    <w:p w:rsidR="00DC061D" w:rsidRPr="004D2387" w:rsidRDefault="00DC061D" w:rsidP="00DC061D">
      <w:pPr>
        <w:shd w:val="clear" w:color="auto" w:fill="FFFFFF"/>
        <w:ind w:firstLineChars="200" w:firstLine="440"/>
        <w:jc w:val="center"/>
        <w:rPr>
          <w:rFonts w:ascii="宋体"/>
          <w:b/>
          <w:color w:val="000000"/>
          <w:szCs w:val="21"/>
        </w:rPr>
      </w:pPr>
    </w:p>
    <w:p w:rsidR="00DC061D" w:rsidRPr="00C73568" w:rsidRDefault="00DC061D" w:rsidP="00DC061D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 w:rsidRPr="00C73568">
        <w:rPr>
          <w:rFonts w:ascii="宋体" w:hAnsi="宋体" w:cs="宋体" w:hint="eastAsia"/>
          <w:color w:val="000000"/>
          <w:sz w:val="24"/>
        </w:rPr>
        <w:t>一、为了更好地贯彻和完善重点实验室的主任全面负责制，保证各项重大决策的科学化、民主化和规范化，特设立主任负责制下的室务委员会。</w:t>
      </w:r>
    </w:p>
    <w:p w:rsidR="00DC061D" w:rsidRPr="00C73568" w:rsidRDefault="00DC061D" w:rsidP="00DC061D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 w:rsidRPr="00C73568">
        <w:rPr>
          <w:rFonts w:ascii="宋体" w:hAnsi="宋体" w:cs="宋体" w:hint="eastAsia"/>
          <w:color w:val="000000"/>
          <w:sz w:val="24"/>
        </w:rPr>
        <w:t>二、室务委员会由实验室主任、依托单位领导、学科骨干、科研处、人事处等相关职能部门领导组成，负责实验室建设活动的指导、监督工作。</w:t>
      </w:r>
    </w:p>
    <w:p w:rsidR="00DC061D" w:rsidRPr="00C73568" w:rsidRDefault="00DC061D" w:rsidP="00DC061D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 w:rsidRPr="00C73568">
        <w:rPr>
          <w:rFonts w:ascii="宋体" w:hAnsi="宋体" w:cs="宋体" w:hint="eastAsia"/>
          <w:color w:val="000000"/>
          <w:sz w:val="24"/>
        </w:rPr>
        <w:t>三、室务委员会下设室务委员会办公室，挂靠依托单位儿研所。室务委员会办公室成员由依托单位科研处负责人、科技科负责人、儿研所管理组成员兼任。室务委员会办公室全面负责实验室日常运行管理，组织实施各项规章制定，督促完成实验室建设任务。</w:t>
      </w:r>
    </w:p>
    <w:p w:rsidR="00DC061D" w:rsidRPr="00C73568" w:rsidRDefault="00DC061D" w:rsidP="00DC061D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 w:rsidRPr="00C73568">
        <w:rPr>
          <w:rFonts w:ascii="宋体" w:hAnsi="宋体" w:cs="宋体" w:hint="eastAsia"/>
          <w:color w:val="000000"/>
          <w:sz w:val="24"/>
        </w:rPr>
        <w:t>四、实验室主任根据工作需要，主持组织召开室务工作会议，讨论决定实验室的重大问题。主要任务为，在学术委员会的指导下，确立实验室的主要方针政策、发展规划，制定和修改实验室的各项规章制度以及实验室的经费管理办法；制定和设立开放基金及相关科研成果的激励办法。</w:t>
      </w:r>
    </w:p>
    <w:p w:rsidR="00DC061D" w:rsidRPr="00C73568" w:rsidRDefault="00DC061D" w:rsidP="00DC061D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 w:rsidRPr="00C73568">
        <w:rPr>
          <w:rFonts w:ascii="宋体" w:hAnsi="宋体" w:cs="宋体" w:hint="eastAsia"/>
          <w:color w:val="000000"/>
          <w:sz w:val="24"/>
        </w:rPr>
        <w:t>五、室务委员会办公室与儿研所实现“室所合一”工作模式，儿科研究所管理组承担室务委员会办公室相关工作。依据重点实验室发展建设规划、儿科研究所工作计划以及重点实验室室务委员会工作要求，结合儿研所实际情况开展实验室建设与管理工作。</w:t>
      </w:r>
    </w:p>
    <w:p w:rsidR="00DC061D" w:rsidRPr="00C73568" w:rsidRDefault="00DC061D" w:rsidP="00DC061D">
      <w:pPr>
        <w:shd w:val="clear" w:color="auto" w:fill="FFFFFF"/>
        <w:spacing w:line="360" w:lineRule="auto"/>
        <w:ind w:firstLineChars="200" w:firstLine="480"/>
        <w:rPr>
          <w:rFonts w:ascii="宋体" w:cs="宋体"/>
          <w:color w:val="000000"/>
          <w:sz w:val="24"/>
        </w:rPr>
      </w:pPr>
      <w:r w:rsidRPr="00C73568">
        <w:rPr>
          <w:rFonts w:ascii="宋体" w:hAnsi="宋体" w:cs="宋体" w:hint="eastAsia"/>
          <w:color w:val="000000"/>
          <w:sz w:val="24"/>
        </w:rPr>
        <w:t>六、本工作条例修订由室务委员会审议、依托单位院长办公会审批后发布实施。</w:t>
      </w:r>
    </w:p>
    <w:p w:rsidR="00DC061D" w:rsidRDefault="00DC061D" w:rsidP="00DC061D">
      <w:pPr>
        <w:shd w:val="clear" w:color="auto" w:fill="FFFFFF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 w:rsidRPr="00C73568">
        <w:rPr>
          <w:rFonts w:ascii="宋体" w:hAnsi="宋体" w:cs="宋体" w:hint="eastAsia"/>
          <w:color w:val="000000"/>
          <w:sz w:val="24"/>
        </w:rPr>
        <w:lastRenderedPageBreak/>
        <w:t>七、本工作条例由室务委员会办公室负责解释。</w:t>
      </w:r>
    </w:p>
    <w:p w:rsidR="004358AB" w:rsidRDefault="00DC061D" w:rsidP="00DC061D">
      <w:pPr>
        <w:spacing w:line="220" w:lineRule="atLeast"/>
      </w:pPr>
      <w:r>
        <w:rPr>
          <w:rFonts w:ascii="宋体" w:hAnsi="宋体" w:cs="宋体"/>
          <w:color w:val="000000"/>
          <w:sz w:val="24"/>
        </w:rPr>
        <w:br w:type="page"/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DC061D"/>
    <w:rsid w:val="00FB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杨萌</cp:lastModifiedBy>
  <cp:revision>2</cp:revision>
  <dcterms:created xsi:type="dcterms:W3CDTF">2008-09-11T17:20:00Z</dcterms:created>
  <dcterms:modified xsi:type="dcterms:W3CDTF">2016-10-28T02:29:00Z</dcterms:modified>
</cp:coreProperties>
</file>