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44" w:rsidRDefault="00C95B44" w:rsidP="00C95B44">
      <w:pPr>
        <w:spacing w:beforeLines="50"/>
        <w:jc w:val="center"/>
        <w:outlineLvl w:val="1"/>
        <w:rPr>
          <w:rFonts w:ascii="宋体" w:hAnsi="宋体" w:hint="eastAsia"/>
          <w:b/>
          <w:bCs/>
          <w:sz w:val="32"/>
          <w:szCs w:val="32"/>
        </w:rPr>
      </w:pPr>
      <w:bookmarkStart w:id="0" w:name="_Toc465344357"/>
      <w:r w:rsidRPr="00AA6ADB">
        <w:rPr>
          <w:rFonts w:ascii="宋体" w:hAnsi="宋体" w:hint="eastAsia"/>
          <w:b/>
          <w:sz w:val="32"/>
          <w:szCs w:val="32"/>
        </w:rPr>
        <w:t>儿童</w:t>
      </w:r>
      <w:r w:rsidRPr="00AA6ADB">
        <w:rPr>
          <w:rFonts w:ascii="宋体" w:hAnsi="宋体" w:hint="eastAsia"/>
          <w:b/>
          <w:bCs/>
          <w:sz w:val="32"/>
          <w:szCs w:val="32"/>
        </w:rPr>
        <w:t>临床免疫研究室运行管理制度</w:t>
      </w:r>
      <w:bookmarkEnd w:id="0"/>
    </w:p>
    <w:p w:rsidR="00C95B44" w:rsidRPr="00AA6ADB" w:rsidRDefault="00C95B44" w:rsidP="00C95B44">
      <w:pPr>
        <w:jc w:val="center"/>
        <w:rPr>
          <w:rFonts w:ascii="宋体" w:hAnsi="宋体" w:hint="eastAsia"/>
          <w:b/>
          <w:bCs/>
          <w:szCs w:val="21"/>
        </w:rPr>
      </w:pPr>
    </w:p>
    <w:p w:rsidR="00C95B44" w:rsidRPr="00AA6ADB" w:rsidRDefault="00C95B44" w:rsidP="00C95B44">
      <w:pPr>
        <w:spacing w:line="360" w:lineRule="auto"/>
        <w:ind w:left="6" w:firstLineChars="200" w:firstLine="480"/>
        <w:rPr>
          <w:rFonts w:ascii="宋体" w:hAnsi="宋体" w:hint="eastAsia"/>
          <w:sz w:val="24"/>
        </w:rPr>
      </w:pPr>
      <w:r w:rsidRPr="00AA6ADB">
        <w:rPr>
          <w:rFonts w:ascii="宋体" w:hAnsi="宋体" w:hint="eastAsia"/>
          <w:sz w:val="24"/>
        </w:rPr>
        <w:t>一、建立并实行依托重庆医科大学附属儿童医院领导，并在学术委员会指导下的主任负责制，共享实验平台；</w:t>
      </w:r>
    </w:p>
    <w:p w:rsidR="00C95B44" w:rsidRPr="00AA6ADB" w:rsidRDefault="00C95B44" w:rsidP="00C95B44">
      <w:pPr>
        <w:spacing w:line="360" w:lineRule="auto"/>
        <w:ind w:left="6" w:firstLineChars="200" w:firstLine="480"/>
        <w:rPr>
          <w:rFonts w:ascii="宋体" w:hAnsi="宋体"/>
          <w:sz w:val="24"/>
        </w:rPr>
      </w:pPr>
      <w:r w:rsidRPr="00AA6ADB">
        <w:rPr>
          <w:rFonts w:ascii="宋体" w:hAnsi="宋体" w:hint="eastAsia"/>
          <w:sz w:val="24"/>
        </w:rPr>
        <w:t>二、</w:t>
      </w:r>
      <w:r w:rsidRPr="00AA6ADB">
        <w:rPr>
          <w:rFonts w:ascii="宋体" w:hAnsi="宋体" w:cs="宋体" w:hint="eastAsia"/>
          <w:sz w:val="24"/>
        </w:rPr>
        <w:t>每两周安排一次实验室例会</w:t>
      </w:r>
      <w:r w:rsidRPr="00AA6ADB">
        <w:rPr>
          <w:rFonts w:ascii="宋体" w:hAnsi="宋体" w:hint="eastAsia"/>
          <w:sz w:val="24"/>
        </w:rPr>
        <w:t>，充分鼓励和调动研究人员的创造性，鼓励不同学科间相互交流补充，进行交叉合作，以保障实验室的学术思想、学术内容、学术工作始终瞄准国际前沿；并拓宽科研思路，解决课题瓶颈问题；</w:t>
      </w:r>
      <w:r w:rsidRPr="00AA6ADB">
        <w:rPr>
          <w:rFonts w:ascii="宋体" w:hAnsi="宋体"/>
          <w:sz w:val="24"/>
        </w:rPr>
        <w:t xml:space="preserve"> </w:t>
      </w:r>
    </w:p>
    <w:p w:rsidR="00C95B44" w:rsidRPr="00AA6ADB" w:rsidRDefault="00C95B44" w:rsidP="00C95B44">
      <w:pPr>
        <w:spacing w:line="360" w:lineRule="auto"/>
        <w:ind w:firstLineChars="200" w:firstLine="480"/>
        <w:rPr>
          <w:rFonts w:ascii="宋体" w:hAnsi="宋体"/>
          <w:sz w:val="24"/>
        </w:rPr>
      </w:pPr>
      <w:r w:rsidRPr="00AA6ADB">
        <w:rPr>
          <w:rFonts w:ascii="宋体" w:hAnsi="宋体" w:hint="eastAsia"/>
          <w:sz w:val="24"/>
        </w:rPr>
        <w:t>三、建立健全各项规章管理制度，由专人进行实施及监督管理，切实做到人员岗位职责明确、日常管理科学有序，建立良好的运行机制，</w:t>
      </w:r>
      <w:r>
        <w:rPr>
          <w:rFonts w:ascii="宋体" w:hAnsi="宋体" w:hint="eastAsia"/>
          <w:sz w:val="24"/>
        </w:rPr>
        <w:t>进一步</w:t>
      </w:r>
      <w:r w:rsidRPr="00AA6ADB">
        <w:rPr>
          <w:rFonts w:ascii="宋体" w:hAnsi="宋体" w:hint="eastAsia"/>
          <w:sz w:val="24"/>
        </w:rPr>
        <w:t>提高实验室工作效率；</w:t>
      </w:r>
    </w:p>
    <w:p w:rsidR="00C95B44" w:rsidRPr="00AA6ADB" w:rsidRDefault="00C95B44" w:rsidP="00C95B44">
      <w:pPr>
        <w:spacing w:line="360" w:lineRule="auto"/>
        <w:ind w:firstLineChars="200" w:firstLine="480"/>
        <w:rPr>
          <w:rFonts w:ascii="宋体" w:hAnsi="宋体" w:hint="eastAsia"/>
          <w:sz w:val="24"/>
        </w:rPr>
      </w:pPr>
      <w:r w:rsidRPr="00AA6ADB">
        <w:rPr>
          <w:rFonts w:ascii="宋体" w:hAnsi="宋体" w:hint="eastAsia"/>
          <w:sz w:val="24"/>
        </w:rPr>
        <w:t>四、加强信息透明化平台建设，建立健全资料档案和生物材料库等信息平台供相关课题进行资料共享；</w:t>
      </w:r>
    </w:p>
    <w:p w:rsidR="00C95B44" w:rsidRPr="00AA6ADB" w:rsidRDefault="00C95B44" w:rsidP="00C95B44">
      <w:pPr>
        <w:spacing w:line="360" w:lineRule="auto"/>
        <w:ind w:firstLineChars="200" w:firstLine="480"/>
        <w:rPr>
          <w:rFonts w:ascii="宋体" w:hAnsi="宋体"/>
          <w:sz w:val="24"/>
        </w:rPr>
      </w:pPr>
      <w:r w:rsidRPr="00AA6ADB">
        <w:rPr>
          <w:rFonts w:ascii="宋体" w:hAnsi="宋体" w:hint="eastAsia"/>
          <w:sz w:val="24"/>
        </w:rPr>
        <w:t>五、建立实验室公平化奖励制度，按照课题进展及成果对研究人员给予奖励，充分调动研究人员积极性；</w:t>
      </w:r>
    </w:p>
    <w:p w:rsidR="00C95B44" w:rsidRPr="00AA6ADB" w:rsidRDefault="00C95B44" w:rsidP="00C95B44">
      <w:pPr>
        <w:spacing w:line="360" w:lineRule="auto"/>
        <w:ind w:firstLineChars="200" w:firstLine="480"/>
        <w:rPr>
          <w:rFonts w:ascii="宋体" w:hAnsi="宋体"/>
          <w:sz w:val="24"/>
        </w:rPr>
      </w:pPr>
      <w:r w:rsidRPr="00AA6ADB">
        <w:rPr>
          <w:rFonts w:ascii="宋体" w:hAnsi="宋体" w:hint="eastAsia"/>
          <w:sz w:val="24"/>
        </w:rPr>
        <w:t>六、加强学生管理制度。由专人负责实验室学生的每日考勤，加强对实验室内学生的日常管理，实验室新进学生由专人负责培训实验室规章制度及各仪器的使用，以维护实验室的公共安全及正常运行；</w:t>
      </w:r>
    </w:p>
    <w:p w:rsidR="00C95B44" w:rsidRDefault="00C95B44" w:rsidP="00C95B44">
      <w:pPr>
        <w:spacing w:line="360" w:lineRule="auto"/>
        <w:ind w:firstLineChars="200" w:firstLine="480"/>
        <w:rPr>
          <w:rFonts w:ascii="宋体" w:hAnsi="宋体"/>
          <w:sz w:val="24"/>
        </w:rPr>
      </w:pPr>
      <w:r w:rsidRPr="00AA6ADB">
        <w:rPr>
          <w:rFonts w:ascii="宋体" w:hAnsi="宋体" w:hint="eastAsia"/>
          <w:sz w:val="24"/>
        </w:rPr>
        <w:t>七、加强仪器设备的管理和使用。仪器设备要相对集中，统一管理，资源共享</w:t>
      </w:r>
      <w:r>
        <w:rPr>
          <w:rFonts w:ascii="宋体" w:hAnsi="宋体" w:hint="eastAsia"/>
          <w:sz w:val="24"/>
        </w:rPr>
        <w:t>，</w:t>
      </w:r>
      <w:r w:rsidRPr="00AA6ADB">
        <w:rPr>
          <w:rFonts w:ascii="宋体" w:hAnsi="宋体" w:hint="eastAsia"/>
          <w:sz w:val="24"/>
        </w:rPr>
        <w:t>凡符合开放条件的仪器设备要对外开放</w:t>
      </w:r>
      <w:r>
        <w:rPr>
          <w:rFonts w:ascii="宋体" w:hAnsi="宋体" w:hint="eastAsia"/>
          <w:sz w:val="24"/>
        </w:rPr>
        <w:t>。</w:t>
      </w:r>
      <w:r w:rsidRPr="00AA6ADB">
        <w:rPr>
          <w:rFonts w:ascii="宋体" w:hAnsi="宋体" w:hint="eastAsia"/>
          <w:sz w:val="24"/>
        </w:rPr>
        <w:t>由专人负责仪器的定期维护和</w:t>
      </w:r>
      <w:r w:rsidRPr="00AA6ADB">
        <w:rPr>
          <w:rFonts w:ascii="宋体" w:hAnsi="宋体" w:hint="eastAsia"/>
          <w:sz w:val="24"/>
        </w:rPr>
        <w:lastRenderedPageBreak/>
        <w:t>保养，使用精密仪器时需登记使用人、使用时间和仪器状态，凡第一次使用仪器者均需由专人提前培训后方能独立使用。</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C95B44"/>
    <w:rsid w:val="00D31D50"/>
    <w:rsid w:val="00ED23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2016-10-28T08:01:00Z</dcterms:modified>
</cp:coreProperties>
</file>